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CF3E" w14:textId="6A5F032D" w:rsidR="000D3047" w:rsidRPr="00A03AEB" w:rsidRDefault="000D3047" w:rsidP="006C31D8">
      <w:pPr>
        <w:pStyle w:val="Title"/>
        <w:pBdr>
          <w:bottom w:val="single" w:sz="4" w:space="1" w:color="auto"/>
        </w:pBdr>
        <w:jc w:val="center"/>
        <w:rPr>
          <w:rFonts w:ascii="Arial Black" w:hAnsi="Arial Black"/>
          <w:b/>
          <w:bCs/>
          <w:sz w:val="36"/>
          <w:szCs w:val="36"/>
        </w:rPr>
      </w:pPr>
      <w:r w:rsidRPr="00A03AEB">
        <w:rPr>
          <w:rFonts w:ascii="Arial Black" w:hAnsi="Arial Black"/>
          <w:b/>
          <w:bCs/>
          <w:sz w:val="36"/>
          <w:szCs w:val="36"/>
        </w:rPr>
        <w:t>NOTICE OF ELECTION ON QUESTION</w:t>
      </w:r>
    </w:p>
    <w:p w14:paraId="489A2370" w14:textId="097D8FAD" w:rsidR="000D3047" w:rsidRPr="00A03AEB" w:rsidRDefault="000D3047" w:rsidP="006C31D8">
      <w:pPr>
        <w:pStyle w:val="Title"/>
        <w:pBdr>
          <w:bottom w:val="single" w:sz="4" w:space="1" w:color="auto"/>
        </w:pBdr>
        <w:jc w:val="center"/>
        <w:rPr>
          <w:rFonts w:ascii="Arial Black" w:hAnsi="Arial Black"/>
          <w:sz w:val="32"/>
          <w:szCs w:val="32"/>
        </w:rPr>
      </w:pPr>
      <w:r w:rsidRPr="00A03AEB">
        <w:rPr>
          <w:rFonts w:ascii="Arial Black" w:hAnsi="Arial Black"/>
          <w:sz w:val="32"/>
          <w:szCs w:val="32"/>
        </w:rPr>
        <w:t xml:space="preserve">for </w:t>
      </w:r>
      <w:r w:rsidRPr="00A03AEB">
        <w:rPr>
          <w:rFonts w:ascii="Arial Black" w:hAnsi="Arial Black"/>
          <w:sz w:val="32"/>
          <w:szCs w:val="32"/>
        </w:rPr>
        <w:t>May 5</w:t>
      </w:r>
      <w:r w:rsidRPr="00A03AEB">
        <w:rPr>
          <w:rFonts w:ascii="Arial Black" w:hAnsi="Arial Black"/>
          <w:sz w:val="32"/>
          <w:szCs w:val="32"/>
        </w:rPr>
        <w:t>, 202</w:t>
      </w:r>
      <w:r w:rsidRPr="00A03AEB">
        <w:rPr>
          <w:rFonts w:ascii="Arial Black" w:hAnsi="Arial Black"/>
          <w:sz w:val="32"/>
          <w:szCs w:val="32"/>
        </w:rPr>
        <w:t>6</w:t>
      </w:r>
    </w:p>
    <w:p w14:paraId="5C4E6D14" w14:textId="77777777" w:rsidR="000D3047" w:rsidRPr="007B4BF9" w:rsidRDefault="000D3047" w:rsidP="006C31D8">
      <w:pPr>
        <w:pBdr>
          <w:bottom w:val="single" w:sz="4" w:space="1" w:color="auto"/>
        </w:pBdr>
        <w:shd w:val="clear" w:color="auto" w:fill="FFFFFF"/>
        <w:rPr>
          <w:b/>
          <w:sz w:val="24"/>
          <w:szCs w:val="24"/>
        </w:rPr>
      </w:pPr>
      <w:r w:rsidRPr="007B4BF9">
        <w:rPr>
          <w:b/>
          <w:sz w:val="24"/>
          <w:szCs w:val="24"/>
        </w:rPr>
        <w:t xml:space="preserve">To the Voters of White County, Tennessee: </w:t>
      </w:r>
    </w:p>
    <w:p w14:paraId="7D0F87BC" w14:textId="7BDBF6D2" w:rsidR="000D3047" w:rsidRPr="007B4BF9" w:rsidRDefault="000D3047" w:rsidP="006C31D8">
      <w:pPr>
        <w:pBdr>
          <w:bottom w:val="single" w:sz="4" w:space="1" w:color="auto"/>
        </w:pBdr>
        <w:shd w:val="clear" w:color="auto" w:fill="FFFFFF"/>
        <w:rPr>
          <w:sz w:val="24"/>
          <w:szCs w:val="24"/>
        </w:rPr>
      </w:pPr>
      <w:r w:rsidRPr="007B4BF9">
        <w:rPr>
          <w:sz w:val="24"/>
          <w:szCs w:val="24"/>
        </w:rPr>
        <w:t xml:space="preserve">You are hereby notified that a </w:t>
      </w:r>
      <w:r w:rsidRPr="007B4BF9">
        <w:rPr>
          <w:b/>
          <w:bCs/>
          <w:sz w:val="24"/>
          <w:szCs w:val="24"/>
        </w:rPr>
        <w:t>County Sales Tax Referendum</w:t>
      </w:r>
      <w:r w:rsidRPr="007B4BF9">
        <w:rPr>
          <w:sz w:val="24"/>
          <w:szCs w:val="24"/>
        </w:rPr>
        <w:t xml:space="preserve"> is hereby called for </w:t>
      </w:r>
      <w:r w:rsidRPr="007B4BF9">
        <w:rPr>
          <w:b/>
          <w:bCs/>
          <w:sz w:val="24"/>
          <w:szCs w:val="24"/>
        </w:rPr>
        <w:t>T</w:t>
      </w:r>
      <w:r w:rsidRPr="007B4BF9">
        <w:rPr>
          <w:b/>
          <w:bCs/>
          <w:sz w:val="24"/>
          <w:szCs w:val="24"/>
        </w:rPr>
        <w:t>uesday</w:t>
      </w:r>
      <w:r w:rsidRPr="007B4BF9">
        <w:rPr>
          <w:b/>
          <w:bCs/>
          <w:sz w:val="24"/>
          <w:szCs w:val="24"/>
        </w:rPr>
        <w:t xml:space="preserve">, </w:t>
      </w:r>
      <w:r w:rsidRPr="007B4BF9">
        <w:rPr>
          <w:b/>
          <w:bCs/>
          <w:sz w:val="24"/>
          <w:szCs w:val="24"/>
        </w:rPr>
        <w:t>May 5</w:t>
      </w:r>
      <w:r w:rsidRPr="007B4BF9">
        <w:rPr>
          <w:b/>
          <w:bCs/>
          <w:sz w:val="24"/>
          <w:szCs w:val="24"/>
        </w:rPr>
        <w:t>, 202</w:t>
      </w:r>
      <w:r w:rsidRPr="007B4BF9">
        <w:rPr>
          <w:b/>
          <w:bCs/>
          <w:sz w:val="24"/>
          <w:szCs w:val="24"/>
        </w:rPr>
        <w:t>6</w:t>
      </w:r>
      <w:r w:rsidRPr="007B4BF9">
        <w:rPr>
          <w:b/>
          <w:bCs/>
          <w:sz w:val="24"/>
          <w:szCs w:val="24"/>
        </w:rPr>
        <w:t xml:space="preserve"> between the hours of 8:00 a.m. and 7:00 p.m.</w:t>
      </w:r>
      <w:r w:rsidRPr="007B4BF9">
        <w:rPr>
          <w:sz w:val="24"/>
          <w:szCs w:val="24"/>
        </w:rPr>
        <w:t xml:space="preserve"> in all voting precincts in White County, Tennessee, (excluding those registered voters in City of Sparta precincts 1-1 &amp; 2-1), pursuant to Resolution </w:t>
      </w:r>
      <w:r w:rsidRPr="007B4BF9">
        <w:rPr>
          <w:sz w:val="24"/>
          <w:szCs w:val="24"/>
        </w:rPr>
        <w:t xml:space="preserve">01-01-2026 </w:t>
      </w:r>
      <w:r w:rsidRPr="007B4BF9">
        <w:rPr>
          <w:sz w:val="24"/>
          <w:szCs w:val="24"/>
        </w:rPr>
        <w:t xml:space="preserve">passed by the White County Legislative Body in regular session on </w:t>
      </w:r>
      <w:r w:rsidRPr="007B4BF9">
        <w:rPr>
          <w:sz w:val="24"/>
          <w:szCs w:val="24"/>
        </w:rPr>
        <w:t>January</w:t>
      </w:r>
      <w:r w:rsidRPr="007B4BF9">
        <w:rPr>
          <w:sz w:val="24"/>
          <w:szCs w:val="24"/>
        </w:rPr>
        <w:t xml:space="preserve"> 20, 202</w:t>
      </w:r>
      <w:r w:rsidRPr="007B4BF9">
        <w:rPr>
          <w:sz w:val="24"/>
          <w:szCs w:val="24"/>
        </w:rPr>
        <w:t>6</w:t>
      </w:r>
      <w:r w:rsidRPr="007B4BF9">
        <w:rPr>
          <w:sz w:val="24"/>
          <w:szCs w:val="24"/>
        </w:rPr>
        <w:t xml:space="preserve">  requesting the White County Election Commission to hold an election on the question of whether or not to increase the local option sales and use tax an additional 0.5%. Voters will have the option to vote either “FOR” or “AGAINST” the referendum.  The text of the Resolution is as follows:</w:t>
      </w:r>
    </w:p>
    <w:p w14:paraId="57D73F4A" w14:textId="00A0E4BA" w:rsidR="000D3047" w:rsidRPr="00A03AEB" w:rsidRDefault="000D3047" w:rsidP="006C31D8">
      <w:pPr>
        <w:pBdr>
          <w:bottom w:val="single" w:sz="4" w:space="1" w:color="auto"/>
        </w:pBdr>
        <w:jc w:val="center"/>
        <w:rPr>
          <w:b/>
          <w:sz w:val="22"/>
          <w:szCs w:val="22"/>
        </w:rPr>
      </w:pPr>
      <w:r w:rsidRPr="00A03AEB">
        <w:rPr>
          <w:b/>
          <w:sz w:val="22"/>
          <w:szCs w:val="22"/>
        </w:rPr>
        <w:t xml:space="preserve">RESOLUTION </w:t>
      </w:r>
      <w:r w:rsidR="00831232" w:rsidRPr="00A03AEB">
        <w:rPr>
          <w:b/>
          <w:sz w:val="22"/>
          <w:szCs w:val="22"/>
        </w:rPr>
        <w:t>01-01-2026</w:t>
      </w:r>
    </w:p>
    <w:p w14:paraId="77A3EDCB" w14:textId="77777777" w:rsidR="000D3047" w:rsidRPr="00A03AEB" w:rsidRDefault="000D3047" w:rsidP="006C31D8">
      <w:pPr>
        <w:pBdr>
          <w:bottom w:val="single" w:sz="4" w:space="1" w:color="auto"/>
        </w:pBdr>
        <w:jc w:val="center"/>
        <w:rPr>
          <w:b/>
          <w:sz w:val="22"/>
          <w:szCs w:val="22"/>
        </w:rPr>
      </w:pPr>
      <w:r w:rsidRPr="00A03AEB">
        <w:rPr>
          <w:b/>
          <w:sz w:val="22"/>
          <w:szCs w:val="22"/>
        </w:rPr>
        <w:t>AUTHORIZING LEVY OF ADDITIONAL SALES AND USE TAX</w:t>
      </w:r>
    </w:p>
    <w:p w14:paraId="66E684DF" w14:textId="77777777" w:rsidR="000D3047" w:rsidRPr="00D51EBE" w:rsidRDefault="000D3047" w:rsidP="006C31D8">
      <w:pPr>
        <w:pBdr>
          <w:bottom w:val="single" w:sz="4" w:space="1" w:color="auto"/>
        </w:pBdr>
        <w:rPr>
          <w:b/>
          <w:bCs/>
        </w:rPr>
      </w:pPr>
      <w:bookmarkStart w:id="0" w:name="_Hlk22461928"/>
      <w:r w:rsidRPr="00D51EBE">
        <w:rPr>
          <w:b/>
          <w:bCs/>
        </w:rPr>
        <w:t>WHEREAS</w:t>
      </w:r>
      <w:bookmarkEnd w:id="0"/>
      <w:r w:rsidRPr="00D51EBE">
        <w:rPr>
          <w:b/>
          <w:bCs/>
        </w:rPr>
        <w:t xml:space="preserve">, </w:t>
      </w:r>
      <w:r w:rsidRPr="00D51EBE">
        <w:rPr>
          <w:bCs/>
        </w:rPr>
        <w:t>the official tax rate of the county is the number used by the State of Tennessee to determine the equitable division of sales tax revenue in White County and the cities within White County, and;</w:t>
      </w:r>
    </w:p>
    <w:p w14:paraId="3484503B" w14:textId="77777777" w:rsidR="000D3047" w:rsidRPr="00D51EBE" w:rsidRDefault="000D3047" w:rsidP="006C31D8">
      <w:pPr>
        <w:pBdr>
          <w:bottom w:val="single" w:sz="4" w:space="1" w:color="auto"/>
        </w:pBdr>
        <w:rPr>
          <w:bCs/>
        </w:rPr>
      </w:pPr>
      <w:r w:rsidRPr="00D51EBE">
        <w:rPr>
          <w:b/>
          <w:bCs/>
        </w:rPr>
        <w:t>WHEREAS,</w:t>
      </w:r>
      <w:r w:rsidRPr="00D51EBE">
        <w:rPr>
          <w:bCs/>
        </w:rPr>
        <w:t xml:space="preserve"> The State of Tennessee recognizes the official tax rate as 2.25%, the rate set by White County, and;</w:t>
      </w:r>
    </w:p>
    <w:p w14:paraId="5306AC84" w14:textId="77777777" w:rsidR="000D3047" w:rsidRPr="00D51EBE" w:rsidRDefault="000D3047" w:rsidP="006C31D8">
      <w:pPr>
        <w:pBdr>
          <w:bottom w:val="single" w:sz="4" w:space="1" w:color="auto"/>
        </w:pBdr>
        <w:rPr>
          <w:bCs/>
        </w:rPr>
      </w:pPr>
      <w:r w:rsidRPr="00D51EBE">
        <w:rPr>
          <w:b/>
          <w:bCs/>
        </w:rPr>
        <w:t>WHEREAS,</w:t>
      </w:r>
      <w:r w:rsidRPr="00D51EBE">
        <w:rPr>
          <w:bCs/>
        </w:rPr>
        <w:t xml:space="preserve"> the City of Sparta, by referendum, has raised the city’s sales tax rate by 0.5% to 2.75% thus surpassing the county’s official rate, and;</w:t>
      </w:r>
    </w:p>
    <w:p w14:paraId="42152FED" w14:textId="77777777" w:rsidR="000D3047" w:rsidRPr="00D51EBE" w:rsidRDefault="000D3047" w:rsidP="006C31D8">
      <w:pPr>
        <w:pBdr>
          <w:bottom w:val="single" w:sz="4" w:space="1" w:color="auto"/>
        </w:pBdr>
        <w:rPr>
          <w:bCs/>
        </w:rPr>
      </w:pPr>
      <w:r w:rsidRPr="00D51EBE">
        <w:rPr>
          <w:b/>
          <w:bCs/>
        </w:rPr>
        <w:t xml:space="preserve">WHEREAS, </w:t>
      </w:r>
      <w:r w:rsidRPr="00D51EBE">
        <w:t>the County Commission, in an attempt to avoid confusion and to ensure the continuation of equitable distribution of tax revenue for the benefit of ALL citizens residing within White County and its Cities, deems it judicious that the sales and use tax rate be consistent and equal across the county.</w:t>
      </w:r>
    </w:p>
    <w:p w14:paraId="41DC671F" w14:textId="67025190" w:rsidR="000D3047" w:rsidRDefault="000D3047" w:rsidP="006C31D8">
      <w:pPr>
        <w:pBdr>
          <w:bottom w:val="single" w:sz="4" w:space="1" w:color="auto"/>
        </w:pBdr>
      </w:pPr>
      <w:r w:rsidRPr="00D51EBE">
        <w:rPr>
          <w:b/>
          <w:bCs/>
        </w:rPr>
        <w:t>THEREFORE, BE IT RESOLVED</w:t>
      </w:r>
      <w:r>
        <w:t xml:space="preserve"> that</w:t>
      </w:r>
      <w:r w:rsidRPr="00D51EBE">
        <w:t xml:space="preserve"> the White County Legislative Body hereby propose an 0.5% increase in local option sales and use tax and furthermore request the White County Election Commission to authorize </w:t>
      </w:r>
      <w:r>
        <w:t xml:space="preserve">the referendum on the White County </w:t>
      </w:r>
      <w:r w:rsidR="00831232">
        <w:t>Democrat and Republican Primary Election May 5, 2026</w:t>
      </w:r>
      <w:r>
        <w:t xml:space="preserve">, </w:t>
      </w:r>
      <w:r w:rsidRPr="00D51EBE">
        <w:t xml:space="preserve">as called for in section 2, allowing the option to vote “For” or “Against” on the ballot.  The Ballot shall read </w:t>
      </w:r>
      <w:r w:rsidRPr="001B6DCB">
        <w:rPr>
          <w:b/>
          <w:bCs/>
        </w:rPr>
        <w:t>“Shall Resolution No. 0</w:t>
      </w:r>
      <w:r w:rsidR="00831232">
        <w:rPr>
          <w:b/>
          <w:bCs/>
        </w:rPr>
        <w:t>1</w:t>
      </w:r>
      <w:r w:rsidRPr="001B6DCB">
        <w:rPr>
          <w:b/>
          <w:bCs/>
        </w:rPr>
        <w:t>-0</w:t>
      </w:r>
      <w:r w:rsidR="00831232">
        <w:rPr>
          <w:b/>
          <w:bCs/>
        </w:rPr>
        <w:t>1</w:t>
      </w:r>
      <w:r w:rsidRPr="001B6DCB">
        <w:rPr>
          <w:b/>
          <w:bCs/>
        </w:rPr>
        <w:t>-202</w:t>
      </w:r>
      <w:r w:rsidR="00831232">
        <w:rPr>
          <w:b/>
          <w:bCs/>
        </w:rPr>
        <w:t>6</w:t>
      </w:r>
      <w:r w:rsidRPr="001B6DCB">
        <w:rPr>
          <w:b/>
          <w:bCs/>
        </w:rPr>
        <w:t xml:space="preserve"> passed by the White County Commission which increases the local sales tax rate from 2.25% to 2.75% become operative?”</w:t>
      </w:r>
      <w:r w:rsidRPr="001B6DCB">
        <w:rPr>
          <w:b/>
          <w:bCs/>
        </w:rPr>
        <w:br/>
      </w:r>
      <w:r w:rsidRPr="00D51EBE">
        <w:rPr>
          <w:b/>
          <w:bCs/>
        </w:rPr>
        <w:t>SECTION 1.</w:t>
      </w:r>
      <w:r w:rsidRPr="00D51EBE">
        <w:t xml:space="preserve"> The resolution of the county legislative body of White County, Tennessee, imposing a local sales and use tax as authorized under the provisions of </w:t>
      </w:r>
      <w:r w:rsidRPr="00D51EBE">
        <w:rPr>
          <w:i/>
          <w:iCs/>
        </w:rPr>
        <w:t>Tennessee Code Annotated</w:t>
      </w:r>
      <w:r w:rsidRPr="00D51EBE">
        <w:t xml:space="preserve">, Sections 67-6-701 through 67-6-712, adopted by the county legislative body at a regular meeting of </w:t>
      </w:r>
      <w:r>
        <w:t xml:space="preserve">record in </w:t>
      </w:r>
      <w:r w:rsidRPr="006B1D4F">
        <w:rPr>
          <w:b/>
        </w:rPr>
        <w:t>Minute Book 58, page 196</w:t>
      </w:r>
      <w:r w:rsidRPr="00D51EBE">
        <w:t xml:space="preserve">, is amended to levy a local sales and use tax at a rate of 2.75%, not to exceed the maximum percentage as stated in the RETAILERS TAX ACT, </w:t>
      </w:r>
      <w:r w:rsidRPr="00D51EBE">
        <w:rPr>
          <w:i/>
          <w:iCs/>
        </w:rPr>
        <w:t>Tennessee Code Annotated</w:t>
      </w:r>
      <w:r w:rsidRPr="00D51EBE">
        <w:t>, Section 67-6-702, as amended, except as limited or modified by statute.</w:t>
      </w:r>
      <w:r w:rsidRPr="00D51EBE">
        <w:br/>
      </w:r>
      <w:r w:rsidRPr="00D51EBE">
        <w:rPr>
          <w:b/>
          <w:bCs/>
        </w:rPr>
        <w:t>SECTION 2.</w:t>
      </w:r>
      <w:r w:rsidRPr="00D51EBE">
        <w:t xml:space="preserve"> If a majority of those voting in the </w:t>
      </w:r>
      <w:r w:rsidR="003B50E6">
        <w:t>White County Democrat and Republican Primary</w:t>
      </w:r>
      <w:r>
        <w:t xml:space="preserve"> Election </w:t>
      </w:r>
      <w:r w:rsidRPr="00D51EBE">
        <w:t xml:space="preserve">required by </w:t>
      </w:r>
      <w:r w:rsidRPr="00D51EBE">
        <w:rPr>
          <w:i/>
          <w:iCs/>
        </w:rPr>
        <w:t>Tennessee Code Annotated</w:t>
      </w:r>
      <w:r w:rsidRPr="00D51EBE">
        <w:t>, Section 67-6-706, vote for the increase in the tax imposed by this resolution, collection of the increased tax levied by this resolution shall begin on the first day of the month occurring thirty (30) or more days after the county election commission makes its official canvass of the election returns.</w:t>
      </w:r>
      <w:r w:rsidRPr="00D51EBE">
        <w:br/>
      </w:r>
      <w:r w:rsidRPr="00D51EBE">
        <w:rPr>
          <w:b/>
          <w:bCs/>
        </w:rPr>
        <w:t>SECTION 3.</w:t>
      </w:r>
      <w:r w:rsidRPr="00D51EBE">
        <w:t xml:space="preserve"> The Department of Revenue of the State of Tennessee shall collect the additional tax imposed by this Resolution concurrent with the collection of the state tax and the local tax now being collected for White County, in accordance with rules and regulations promulgated by the Department.</w:t>
      </w:r>
      <w:r w:rsidRPr="00D51EBE">
        <w:br/>
      </w:r>
      <w:r w:rsidRPr="00D51EBE">
        <w:rPr>
          <w:b/>
          <w:bCs/>
        </w:rPr>
        <w:t>SECTION 4.</w:t>
      </w:r>
      <w:r w:rsidRPr="00D51EBE">
        <w:t xml:space="preserve"> The County Executive is hereby authorized to contract with the Department of Revenue for the collection of the additional tax imposed by this Resolution, and to provide in the contract that the department may deduct from the tax collected a reasonable amount or percentage to cover the expense of the administration and collection of the tax.</w:t>
      </w:r>
    </w:p>
    <w:p w14:paraId="3F6CE9CD" w14:textId="139BC2E7" w:rsidR="000D3047" w:rsidRPr="008F4E3C" w:rsidRDefault="000D3047" w:rsidP="006C31D8">
      <w:pPr>
        <w:pBdr>
          <w:bottom w:val="single" w:sz="4" w:space="1" w:color="auto"/>
        </w:pBdr>
        <w:rPr>
          <w:rFonts w:eastAsia="Calibri"/>
        </w:rPr>
      </w:pPr>
      <w:r w:rsidRPr="00D51EBE">
        <w:rPr>
          <w:b/>
          <w:bCs/>
        </w:rPr>
        <w:t>SECTION 5.</w:t>
      </w:r>
      <w:r w:rsidRPr="00D51EBE">
        <w:t xml:space="preserve"> In the event the tax is collected by the Department of Revenue, suits for the recovery of any tax illegally assessed or collected shall be brought against the state Commissioner of Revenue and the </w:t>
      </w:r>
      <w:r w:rsidRPr="006B1D4F">
        <w:t>White County Executive</w:t>
      </w:r>
      <w:r>
        <w:t>.</w:t>
      </w:r>
      <w:r w:rsidRPr="00D51EBE">
        <w:br/>
      </w:r>
      <w:r w:rsidRPr="00D51EBE">
        <w:rPr>
          <w:b/>
          <w:bCs/>
        </w:rPr>
        <w:t>SECTION 6.</w:t>
      </w:r>
      <w:r w:rsidRPr="00D51EBE">
        <w:t xml:space="preserve"> A certified copy of this Resolution shall be transmitted to the Department of Revenue by the County Clerk forthwith and shall be published one time in a newspaper of general circulation in White County prior to the election c</w:t>
      </w:r>
      <w:r>
        <w:t>alled for in Section 2</w:t>
      </w:r>
      <w:r w:rsidRPr="00D51EBE">
        <w:t>.</w:t>
      </w:r>
      <w:r w:rsidRPr="00D51EBE">
        <w:br/>
      </w:r>
      <w:r w:rsidRPr="008F4E3C">
        <w:rPr>
          <w:rFonts w:eastAsia="Calibri"/>
        </w:rPr>
        <w:t xml:space="preserve">Motion made by </w:t>
      </w:r>
      <w:r w:rsidR="00F81B1B">
        <w:rPr>
          <w:rFonts w:eastAsia="Calibri"/>
        </w:rPr>
        <w:t>T.</w:t>
      </w:r>
      <w:r w:rsidR="003B50E6">
        <w:rPr>
          <w:rFonts w:eastAsia="Calibri"/>
        </w:rPr>
        <w:t>K. Austin</w:t>
      </w:r>
      <w:r>
        <w:rPr>
          <w:rFonts w:eastAsia="Calibri"/>
        </w:rPr>
        <w:t xml:space="preserve"> </w:t>
      </w:r>
      <w:r w:rsidRPr="008F4E3C">
        <w:rPr>
          <w:rFonts w:eastAsia="Calibri"/>
        </w:rPr>
        <w:t>and seconded by</w:t>
      </w:r>
      <w:r>
        <w:rPr>
          <w:rFonts w:eastAsia="Calibri"/>
        </w:rPr>
        <w:t xml:space="preserve"> Larry Daniels</w:t>
      </w:r>
      <w:r w:rsidRPr="008F4E3C">
        <w:rPr>
          <w:rFonts w:eastAsia="Calibri"/>
        </w:rPr>
        <w:t xml:space="preserve"> that the above resolution be adopted.</w:t>
      </w:r>
    </w:p>
    <w:p w14:paraId="505239A2" w14:textId="2C6F51DB" w:rsidR="000D3047" w:rsidRDefault="000D3047" w:rsidP="006C31D8">
      <w:pPr>
        <w:pBdr>
          <w:bottom w:val="single" w:sz="4" w:space="1" w:color="auto"/>
        </w:pBdr>
        <w:rPr>
          <w:rFonts w:eastAsia="Calibri"/>
        </w:rPr>
      </w:pPr>
      <w:r w:rsidRPr="008F4E3C">
        <w:rPr>
          <w:rFonts w:eastAsia="Calibri"/>
        </w:rPr>
        <w:t>On roll call, the vote was recorded as follows:</w:t>
      </w:r>
      <w:r>
        <w:rPr>
          <w:rFonts w:eastAsia="Calibri"/>
        </w:rPr>
        <w:t xml:space="preserve"> </w:t>
      </w:r>
      <w:r w:rsidRPr="008F4E3C">
        <w:rPr>
          <w:rFonts w:eastAsia="Calibri"/>
        </w:rPr>
        <w:t xml:space="preserve">     AYES</w:t>
      </w:r>
      <w:r>
        <w:rPr>
          <w:rFonts w:eastAsia="Calibri"/>
        </w:rPr>
        <w:t xml:space="preserve"> </w:t>
      </w:r>
      <w:r w:rsidR="003B50E6">
        <w:rPr>
          <w:rFonts w:eastAsia="Calibri"/>
        </w:rPr>
        <w:t>10</w:t>
      </w:r>
      <w:r>
        <w:rPr>
          <w:rFonts w:eastAsia="Calibri"/>
        </w:rPr>
        <w:t xml:space="preserve"> &amp; </w:t>
      </w:r>
      <w:r w:rsidRPr="008F4E3C">
        <w:rPr>
          <w:rFonts w:eastAsia="Calibri"/>
        </w:rPr>
        <w:t>NAYS</w:t>
      </w:r>
      <w:r>
        <w:rPr>
          <w:rFonts w:eastAsia="Calibri"/>
        </w:rPr>
        <w:t xml:space="preserve"> </w:t>
      </w:r>
      <w:r w:rsidR="003B50E6">
        <w:rPr>
          <w:rFonts w:eastAsia="Calibri"/>
        </w:rPr>
        <w:t>0</w:t>
      </w:r>
    </w:p>
    <w:p w14:paraId="7D79E5B9" w14:textId="25050032" w:rsidR="000D3047" w:rsidRDefault="000D3047" w:rsidP="006C31D8">
      <w:pPr>
        <w:pBdr>
          <w:bottom w:val="single" w:sz="4" w:space="1" w:color="auto"/>
        </w:pBdr>
        <w:rPr>
          <w:rFonts w:eastAsia="Calibri"/>
        </w:rPr>
      </w:pPr>
      <w:r>
        <w:rPr>
          <w:rFonts w:eastAsia="Calibri"/>
        </w:rPr>
        <w:t>The above resolution was passed on the 20</w:t>
      </w:r>
      <w:r w:rsidRPr="00992CC7">
        <w:rPr>
          <w:rFonts w:eastAsia="Calibri"/>
          <w:vertAlign w:val="superscript"/>
        </w:rPr>
        <w:t>th</w:t>
      </w:r>
      <w:r>
        <w:rPr>
          <w:rFonts w:eastAsia="Calibri"/>
        </w:rPr>
        <w:t xml:space="preserve"> day of </w:t>
      </w:r>
      <w:r w:rsidR="003B50E6">
        <w:rPr>
          <w:rFonts w:eastAsia="Calibri"/>
        </w:rPr>
        <w:t>Janu</w:t>
      </w:r>
      <w:r>
        <w:rPr>
          <w:rFonts w:eastAsia="Calibri"/>
        </w:rPr>
        <w:t>ary, 202</w:t>
      </w:r>
      <w:r w:rsidR="003B50E6">
        <w:rPr>
          <w:rFonts w:eastAsia="Calibri"/>
        </w:rPr>
        <w:t>6</w:t>
      </w:r>
      <w:r>
        <w:rPr>
          <w:rFonts w:eastAsia="Calibri"/>
        </w:rPr>
        <w:t>.</w:t>
      </w:r>
    </w:p>
    <w:p w14:paraId="486EDD4C" w14:textId="6B002C07" w:rsidR="000D3047" w:rsidRDefault="003B50E6" w:rsidP="006C31D8">
      <w:pPr>
        <w:pBdr>
          <w:bottom w:val="single" w:sz="4" w:space="1" w:color="auto"/>
        </w:pBdr>
        <w:rPr>
          <w:rFonts w:eastAsia="Calibri"/>
        </w:rPr>
      </w:pPr>
      <w:r>
        <w:rPr>
          <w:rFonts w:eastAsia="Calibri"/>
        </w:rPr>
        <w:t>Derrick Hutchings</w:t>
      </w:r>
      <w:r w:rsidR="000D3047">
        <w:rPr>
          <w:rFonts w:eastAsia="Calibri"/>
        </w:rPr>
        <w:t>, Chairman, White County Legislative Body; Attest:  Sasha Wilson, County Clerk</w:t>
      </w:r>
    </w:p>
    <w:p w14:paraId="602C8672" w14:textId="5B3643B9" w:rsidR="000D3047" w:rsidRDefault="000D3047" w:rsidP="006C31D8">
      <w:pPr>
        <w:pBdr>
          <w:bottom w:val="single" w:sz="4" w:space="1" w:color="auto"/>
        </w:pBdr>
        <w:rPr>
          <w:rFonts w:eastAsia="Calibri"/>
        </w:rPr>
      </w:pPr>
      <w:r>
        <w:rPr>
          <w:rFonts w:eastAsia="Calibri"/>
        </w:rPr>
        <w:t>Approved the 20</w:t>
      </w:r>
      <w:r w:rsidRPr="00222820">
        <w:rPr>
          <w:rFonts w:eastAsia="Calibri"/>
          <w:vertAlign w:val="superscript"/>
        </w:rPr>
        <w:t>th</w:t>
      </w:r>
      <w:r>
        <w:rPr>
          <w:rFonts w:eastAsia="Calibri"/>
        </w:rPr>
        <w:t xml:space="preserve"> day of </w:t>
      </w:r>
      <w:r w:rsidR="003B50E6">
        <w:rPr>
          <w:rFonts w:eastAsia="Calibri"/>
        </w:rPr>
        <w:t>January</w:t>
      </w:r>
      <w:r>
        <w:rPr>
          <w:rFonts w:eastAsia="Calibri"/>
        </w:rPr>
        <w:t>, 202</w:t>
      </w:r>
      <w:r w:rsidR="003B50E6">
        <w:rPr>
          <w:rFonts w:eastAsia="Calibri"/>
        </w:rPr>
        <w:t>6</w:t>
      </w:r>
      <w:r>
        <w:rPr>
          <w:rFonts w:eastAsia="Calibri"/>
        </w:rPr>
        <w:t>, Denny Wayne Robinson, County Executive</w:t>
      </w:r>
    </w:p>
    <w:p w14:paraId="0AA81BAC" w14:textId="77777777" w:rsidR="006C31D8" w:rsidRDefault="006C31D8" w:rsidP="006C31D8">
      <w:pPr>
        <w:pBdr>
          <w:bottom w:val="single" w:sz="4" w:space="1" w:color="auto"/>
        </w:pBdr>
        <w:tabs>
          <w:tab w:val="left" w:pos="450"/>
          <w:tab w:val="left" w:pos="810"/>
        </w:tabs>
        <w:jc w:val="center"/>
        <w:rPr>
          <w:b/>
          <w:sz w:val="24"/>
          <w:szCs w:val="24"/>
        </w:rPr>
      </w:pPr>
    </w:p>
    <w:p w14:paraId="6DCB2071" w14:textId="77777777" w:rsidR="006C31D8" w:rsidRDefault="006C31D8" w:rsidP="000D3047">
      <w:pPr>
        <w:tabs>
          <w:tab w:val="left" w:pos="450"/>
          <w:tab w:val="left" w:pos="810"/>
        </w:tabs>
        <w:jc w:val="center"/>
        <w:rPr>
          <w:b/>
          <w:sz w:val="24"/>
          <w:szCs w:val="24"/>
        </w:rPr>
      </w:pPr>
    </w:p>
    <w:p w14:paraId="4ECAA24F" w14:textId="4B1010FC" w:rsidR="006C31D8" w:rsidRPr="007B4BF9" w:rsidRDefault="006C31D8" w:rsidP="007B4BF9">
      <w:pPr>
        <w:tabs>
          <w:tab w:val="left" w:pos="450"/>
          <w:tab w:val="left" w:pos="810"/>
        </w:tabs>
        <w:rPr>
          <w:bCs/>
          <w:sz w:val="24"/>
          <w:szCs w:val="24"/>
        </w:rPr>
      </w:pPr>
      <w:r w:rsidRPr="007B4BF9">
        <w:rPr>
          <w:b/>
          <w:sz w:val="24"/>
          <w:szCs w:val="24"/>
        </w:rPr>
        <w:t xml:space="preserve">Qualifying Deadline </w:t>
      </w:r>
      <w:r w:rsidRPr="007B4BF9">
        <w:rPr>
          <w:bCs/>
          <w:sz w:val="24"/>
          <w:szCs w:val="24"/>
        </w:rPr>
        <w:t xml:space="preserve">for the </w:t>
      </w:r>
      <w:r w:rsidRPr="007B4BF9">
        <w:rPr>
          <w:b/>
          <w:sz w:val="24"/>
          <w:szCs w:val="24"/>
        </w:rPr>
        <w:t>White County Republican &amp; Democratic Primary</w:t>
      </w:r>
      <w:r w:rsidRPr="007B4BF9">
        <w:rPr>
          <w:bCs/>
          <w:sz w:val="24"/>
          <w:szCs w:val="24"/>
        </w:rPr>
        <w:t xml:space="preserve"> is </w:t>
      </w:r>
      <w:r w:rsidRPr="007B4BF9">
        <w:rPr>
          <w:b/>
          <w:sz w:val="24"/>
          <w:szCs w:val="24"/>
        </w:rPr>
        <w:t>Feb. 19, 2026</w:t>
      </w:r>
      <w:r w:rsidR="00A03AEB" w:rsidRPr="007B4BF9">
        <w:rPr>
          <w:b/>
          <w:sz w:val="24"/>
          <w:szCs w:val="24"/>
        </w:rPr>
        <w:t>,</w:t>
      </w:r>
      <w:r w:rsidRPr="007B4BF9">
        <w:rPr>
          <w:b/>
          <w:sz w:val="24"/>
          <w:szCs w:val="24"/>
        </w:rPr>
        <w:t xml:space="preserve"> Noon</w:t>
      </w:r>
      <w:r w:rsidR="00A03AEB" w:rsidRPr="007B4BF9">
        <w:rPr>
          <w:bCs/>
          <w:sz w:val="24"/>
          <w:szCs w:val="24"/>
        </w:rPr>
        <w:t>.</w:t>
      </w:r>
    </w:p>
    <w:p w14:paraId="028251CC" w14:textId="2F5F4B3C" w:rsidR="00A03AEB" w:rsidRPr="007B4BF9" w:rsidRDefault="006C31D8" w:rsidP="007B4BF9">
      <w:pPr>
        <w:tabs>
          <w:tab w:val="left" w:pos="450"/>
          <w:tab w:val="left" w:pos="810"/>
        </w:tabs>
        <w:rPr>
          <w:bCs/>
          <w:sz w:val="24"/>
          <w:szCs w:val="24"/>
        </w:rPr>
      </w:pPr>
      <w:r w:rsidRPr="007B4BF9">
        <w:rPr>
          <w:bCs/>
          <w:sz w:val="24"/>
          <w:szCs w:val="24"/>
        </w:rPr>
        <w:t>(This qualifying deadline applies to primary candidates, and independent candidates for the offices on the May primary ballot.)</w:t>
      </w:r>
      <w:r w:rsidR="007B4BF9">
        <w:rPr>
          <w:bCs/>
          <w:sz w:val="24"/>
          <w:szCs w:val="24"/>
        </w:rPr>
        <w:t xml:space="preserve"> </w:t>
      </w:r>
      <w:r w:rsidR="00A03AEB" w:rsidRPr="007B4BF9">
        <w:rPr>
          <w:bCs/>
          <w:sz w:val="24"/>
          <w:szCs w:val="24"/>
        </w:rPr>
        <w:t>Offices include, County Executive, Trustee, Circuit Court Clerk, Register of Deeds, County Clerk, Sheriff, Road Superintendent, County Commission- Districts 1-7 &amp; School Boards- Districts 5, 6, &amp; 7.</w:t>
      </w:r>
    </w:p>
    <w:p w14:paraId="3A0B6E37" w14:textId="5B12C49B" w:rsidR="00A03AEB" w:rsidRPr="007B4BF9" w:rsidRDefault="00831423" w:rsidP="007B4BF9">
      <w:pPr>
        <w:tabs>
          <w:tab w:val="left" w:pos="450"/>
          <w:tab w:val="left" w:pos="810"/>
        </w:tabs>
        <w:rPr>
          <w:bCs/>
          <w:sz w:val="24"/>
          <w:szCs w:val="24"/>
        </w:rPr>
      </w:pPr>
      <w:r w:rsidRPr="007B4BF9">
        <w:rPr>
          <w:b/>
          <w:sz w:val="24"/>
          <w:szCs w:val="24"/>
        </w:rPr>
        <w:t>Write-In</w:t>
      </w:r>
      <w:r w:rsidRPr="007B4BF9">
        <w:rPr>
          <w:bCs/>
          <w:sz w:val="24"/>
          <w:szCs w:val="24"/>
        </w:rPr>
        <w:t xml:space="preserve"> </w:t>
      </w:r>
      <w:r w:rsidRPr="007B4BF9">
        <w:rPr>
          <w:b/>
          <w:sz w:val="24"/>
          <w:szCs w:val="24"/>
        </w:rPr>
        <w:t>Candidate’s</w:t>
      </w:r>
      <w:r w:rsidRPr="007B4BF9">
        <w:rPr>
          <w:bCs/>
          <w:sz w:val="24"/>
          <w:szCs w:val="24"/>
        </w:rPr>
        <w:t xml:space="preserve"> </w:t>
      </w:r>
      <w:r w:rsidRPr="007B4BF9">
        <w:rPr>
          <w:b/>
          <w:sz w:val="24"/>
          <w:szCs w:val="24"/>
        </w:rPr>
        <w:t>Deadline</w:t>
      </w:r>
      <w:r w:rsidRPr="007B4BF9">
        <w:rPr>
          <w:bCs/>
          <w:sz w:val="24"/>
          <w:szCs w:val="24"/>
        </w:rPr>
        <w:t xml:space="preserve"> is March 16, 2026. </w:t>
      </w:r>
    </w:p>
    <w:p w14:paraId="7AC9D773" w14:textId="0AC2DE9D" w:rsidR="00831423" w:rsidRPr="007B4BF9" w:rsidRDefault="00831423" w:rsidP="007B4BF9">
      <w:pPr>
        <w:tabs>
          <w:tab w:val="left" w:pos="450"/>
          <w:tab w:val="left" w:pos="810"/>
        </w:tabs>
        <w:rPr>
          <w:bCs/>
          <w:sz w:val="24"/>
          <w:szCs w:val="24"/>
        </w:rPr>
      </w:pPr>
      <w:r w:rsidRPr="007B4BF9">
        <w:rPr>
          <w:b/>
          <w:sz w:val="24"/>
          <w:szCs w:val="24"/>
        </w:rPr>
        <w:t>Voter Registration Deadline</w:t>
      </w:r>
      <w:r w:rsidRPr="007B4BF9">
        <w:rPr>
          <w:bCs/>
          <w:sz w:val="24"/>
          <w:szCs w:val="24"/>
        </w:rPr>
        <w:t xml:space="preserve"> for the May election is April 6, 2026.</w:t>
      </w:r>
    </w:p>
    <w:p w14:paraId="27974FEA" w14:textId="44E4A7C3" w:rsidR="00831423" w:rsidRPr="007B4BF9" w:rsidRDefault="00831423" w:rsidP="007B4BF9">
      <w:pPr>
        <w:tabs>
          <w:tab w:val="left" w:pos="450"/>
          <w:tab w:val="left" w:pos="810"/>
        </w:tabs>
        <w:rPr>
          <w:bCs/>
          <w:sz w:val="24"/>
          <w:szCs w:val="24"/>
        </w:rPr>
      </w:pPr>
      <w:r w:rsidRPr="007B4BF9">
        <w:rPr>
          <w:b/>
          <w:sz w:val="24"/>
          <w:szCs w:val="24"/>
        </w:rPr>
        <w:t>Absentee Ballot Requests</w:t>
      </w:r>
      <w:r w:rsidRPr="007B4BF9">
        <w:rPr>
          <w:bCs/>
          <w:sz w:val="24"/>
          <w:szCs w:val="24"/>
        </w:rPr>
        <w:t>: February 4, 2026 – April 25, 2026.</w:t>
      </w:r>
    </w:p>
    <w:p w14:paraId="10153F0D" w14:textId="77777777" w:rsidR="00831423" w:rsidRPr="007B4BF9" w:rsidRDefault="00831423" w:rsidP="000D3047">
      <w:pPr>
        <w:tabs>
          <w:tab w:val="left" w:pos="450"/>
          <w:tab w:val="left" w:pos="810"/>
        </w:tabs>
        <w:jc w:val="center"/>
        <w:rPr>
          <w:bCs/>
          <w:sz w:val="24"/>
          <w:szCs w:val="24"/>
        </w:rPr>
      </w:pPr>
    </w:p>
    <w:p w14:paraId="6B760FA1" w14:textId="79C29949" w:rsidR="00831423" w:rsidRPr="007B4BF9" w:rsidRDefault="00831423" w:rsidP="000D3047">
      <w:pPr>
        <w:tabs>
          <w:tab w:val="left" w:pos="450"/>
          <w:tab w:val="left" w:pos="810"/>
        </w:tabs>
        <w:jc w:val="center"/>
        <w:rPr>
          <w:bCs/>
          <w:sz w:val="24"/>
          <w:szCs w:val="24"/>
        </w:rPr>
      </w:pPr>
      <w:r w:rsidRPr="007B4BF9">
        <w:rPr>
          <w:b/>
          <w:sz w:val="24"/>
          <w:szCs w:val="24"/>
        </w:rPr>
        <w:t xml:space="preserve">Applications </w:t>
      </w:r>
      <w:r w:rsidRPr="007B4BF9">
        <w:rPr>
          <w:bCs/>
          <w:sz w:val="24"/>
          <w:szCs w:val="24"/>
        </w:rPr>
        <w:t xml:space="preserve">are being accepted for </w:t>
      </w:r>
      <w:r w:rsidRPr="007B4BF9">
        <w:rPr>
          <w:b/>
          <w:sz w:val="24"/>
          <w:szCs w:val="24"/>
        </w:rPr>
        <w:t>Poll Officials</w:t>
      </w:r>
      <w:r w:rsidRPr="007B4BF9">
        <w:rPr>
          <w:bCs/>
          <w:sz w:val="24"/>
          <w:szCs w:val="24"/>
        </w:rPr>
        <w:t xml:space="preserve"> to work election days in 2026. For more information, please contact the Election Office, listed below.  </w:t>
      </w:r>
    </w:p>
    <w:p w14:paraId="788F6AB0" w14:textId="77777777" w:rsidR="006C31D8" w:rsidRDefault="006C31D8" w:rsidP="000D3047">
      <w:pPr>
        <w:tabs>
          <w:tab w:val="left" w:pos="450"/>
          <w:tab w:val="left" w:pos="810"/>
        </w:tabs>
        <w:jc w:val="center"/>
        <w:rPr>
          <w:b/>
          <w:sz w:val="24"/>
          <w:szCs w:val="24"/>
        </w:rPr>
      </w:pPr>
    </w:p>
    <w:p w14:paraId="272EBB73" w14:textId="6C183AAA" w:rsidR="000D3047" w:rsidRPr="004F506C" w:rsidRDefault="000D3047" w:rsidP="000D3047">
      <w:pPr>
        <w:tabs>
          <w:tab w:val="left" w:pos="450"/>
          <w:tab w:val="left" w:pos="810"/>
        </w:tabs>
        <w:jc w:val="center"/>
        <w:rPr>
          <w:b/>
          <w:sz w:val="24"/>
          <w:szCs w:val="24"/>
        </w:rPr>
      </w:pPr>
      <w:r w:rsidRPr="004F506C">
        <w:rPr>
          <w:b/>
          <w:sz w:val="24"/>
          <w:szCs w:val="24"/>
        </w:rPr>
        <w:t>White County Election Commission</w:t>
      </w:r>
    </w:p>
    <w:p w14:paraId="46DA042B" w14:textId="77777777" w:rsidR="000D3047" w:rsidRPr="00F758A8" w:rsidRDefault="000D3047" w:rsidP="000D3047">
      <w:pPr>
        <w:tabs>
          <w:tab w:val="left" w:pos="450"/>
          <w:tab w:val="left" w:pos="810"/>
        </w:tabs>
        <w:jc w:val="center"/>
        <w:rPr>
          <w:sz w:val="18"/>
          <w:szCs w:val="18"/>
        </w:rPr>
      </w:pPr>
      <w:r w:rsidRPr="00F758A8">
        <w:rPr>
          <w:sz w:val="18"/>
          <w:szCs w:val="18"/>
        </w:rPr>
        <w:t>Rm. 215, Courthouse, 1 E. Bockman Way, Sparta, Tennessee 38583</w:t>
      </w:r>
    </w:p>
    <w:p w14:paraId="5EA65795" w14:textId="05795171" w:rsidR="000D3047" w:rsidRDefault="000D3047" w:rsidP="000D3047">
      <w:pPr>
        <w:tabs>
          <w:tab w:val="left" w:pos="450"/>
          <w:tab w:val="left" w:pos="810"/>
        </w:tabs>
        <w:jc w:val="center"/>
        <w:rPr>
          <w:sz w:val="18"/>
          <w:szCs w:val="18"/>
        </w:rPr>
      </w:pPr>
      <w:r w:rsidRPr="00F758A8">
        <w:rPr>
          <w:sz w:val="18"/>
          <w:szCs w:val="18"/>
        </w:rPr>
        <w:t xml:space="preserve">Phone (931) 836-3671   Office Hours – 8:00 a.m. to 4:00 p.m. – Monday–Friday </w:t>
      </w:r>
    </w:p>
    <w:p w14:paraId="26942480" w14:textId="580A0F36" w:rsidR="00700E98" w:rsidRPr="00F758A8" w:rsidRDefault="00700E98" w:rsidP="000D3047">
      <w:pPr>
        <w:tabs>
          <w:tab w:val="left" w:pos="450"/>
          <w:tab w:val="left" w:pos="810"/>
        </w:tabs>
        <w:jc w:val="center"/>
        <w:rPr>
          <w:sz w:val="18"/>
          <w:szCs w:val="18"/>
        </w:rPr>
      </w:pPr>
      <w:r>
        <w:rPr>
          <w:sz w:val="18"/>
          <w:szCs w:val="18"/>
        </w:rPr>
        <w:t>Closed all federal holidays.</w:t>
      </w:r>
    </w:p>
    <w:p w14:paraId="3B28997A" w14:textId="508AA940" w:rsidR="000D3047" w:rsidRPr="003B50E6" w:rsidRDefault="000D3047" w:rsidP="000D3047">
      <w:pPr>
        <w:tabs>
          <w:tab w:val="left" w:pos="450"/>
          <w:tab w:val="left" w:pos="810"/>
        </w:tabs>
        <w:jc w:val="center"/>
        <w:rPr>
          <w:rStyle w:val="Hyperlink"/>
          <w:color w:val="000000" w:themeColor="text1"/>
          <w:sz w:val="18"/>
          <w:szCs w:val="18"/>
        </w:rPr>
      </w:pPr>
      <w:r w:rsidRPr="003B50E6">
        <w:rPr>
          <w:color w:val="000000" w:themeColor="text1"/>
          <w:sz w:val="18"/>
          <w:szCs w:val="18"/>
        </w:rPr>
        <w:t xml:space="preserve">Email – </w:t>
      </w:r>
      <w:hyperlink r:id="rId4" w:history="1">
        <w:r w:rsidRPr="003B50E6">
          <w:rPr>
            <w:rStyle w:val="Hyperlink"/>
            <w:color w:val="000000" w:themeColor="text1"/>
            <w:sz w:val="18"/>
            <w:szCs w:val="18"/>
          </w:rPr>
          <w:t>elections@whitecountytn.gov</w:t>
        </w:r>
      </w:hyperlink>
      <w:r w:rsidR="003B50E6">
        <w:rPr>
          <w:rStyle w:val="Hyperlink"/>
          <w:color w:val="000000" w:themeColor="text1"/>
          <w:sz w:val="18"/>
          <w:szCs w:val="18"/>
          <w:u w:val="none"/>
        </w:rPr>
        <w:t xml:space="preserve">   </w:t>
      </w:r>
      <w:r w:rsidR="003B50E6" w:rsidRPr="003B50E6">
        <w:rPr>
          <w:rStyle w:val="Hyperlink"/>
          <w:color w:val="000000" w:themeColor="text1"/>
          <w:sz w:val="18"/>
          <w:szCs w:val="18"/>
          <w:u w:val="none"/>
        </w:rPr>
        <w:t xml:space="preserve">  </w:t>
      </w:r>
      <w:r w:rsidRPr="003B50E6">
        <w:rPr>
          <w:rStyle w:val="Hyperlink"/>
          <w:color w:val="000000" w:themeColor="text1"/>
          <w:sz w:val="18"/>
          <w:szCs w:val="18"/>
        </w:rPr>
        <w:t xml:space="preserve">Website – </w:t>
      </w:r>
      <w:hyperlink r:id="rId5" w:history="1">
        <w:r w:rsidRPr="003B50E6">
          <w:rPr>
            <w:rStyle w:val="Hyperlink"/>
            <w:color w:val="000000" w:themeColor="text1"/>
            <w:sz w:val="18"/>
            <w:szCs w:val="18"/>
          </w:rPr>
          <w:t>www.whitecountytnvotes.gov</w:t>
        </w:r>
      </w:hyperlink>
    </w:p>
    <w:p w14:paraId="1F94B1D7" w14:textId="77777777" w:rsidR="000D3047" w:rsidRPr="00AB3A62" w:rsidRDefault="000D3047" w:rsidP="000D3047">
      <w:pPr>
        <w:tabs>
          <w:tab w:val="left" w:pos="450"/>
          <w:tab w:val="left" w:pos="810"/>
        </w:tabs>
        <w:jc w:val="center"/>
        <w:rPr>
          <w:rStyle w:val="Hyperlink"/>
          <w:sz w:val="18"/>
          <w:szCs w:val="18"/>
        </w:rPr>
      </w:pPr>
    </w:p>
    <w:p w14:paraId="4BE142D4" w14:textId="77777777" w:rsidR="000D3047" w:rsidRPr="00F758A8" w:rsidRDefault="000D3047" w:rsidP="000D3047">
      <w:pPr>
        <w:tabs>
          <w:tab w:val="left" w:pos="450"/>
          <w:tab w:val="left" w:pos="810"/>
        </w:tabs>
        <w:rPr>
          <w:sz w:val="18"/>
          <w:szCs w:val="18"/>
        </w:rPr>
      </w:pPr>
      <w:r w:rsidRPr="00F758A8">
        <w:rPr>
          <w:sz w:val="18"/>
          <w:szCs w:val="18"/>
        </w:rPr>
        <w:t>John William Shaffield, Chairman</w:t>
      </w:r>
      <w:r w:rsidRPr="00F758A8">
        <w:rPr>
          <w:sz w:val="18"/>
          <w:szCs w:val="18"/>
        </w:rPr>
        <w:tab/>
      </w:r>
      <w:r w:rsidRPr="00F758A8">
        <w:rPr>
          <w:sz w:val="18"/>
          <w:szCs w:val="18"/>
        </w:rPr>
        <w:tab/>
      </w:r>
      <w:r>
        <w:rPr>
          <w:sz w:val="18"/>
          <w:szCs w:val="18"/>
        </w:rPr>
        <w:tab/>
      </w:r>
      <w:r w:rsidRPr="00F758A8">
        <w:rPr>
          <w:sz w:val="18"/>
          <w:szCs w:val="18"/>
        </w:rPr>
        <w:tab/>
      </w:r>
      <w:r>
        <w:rPr>
          <w:sz w:val="18"/>
          <w:szCs w:val="18"/>
        </w:rPr>
        <w:t xml:space="preserve">                 </w:t>
      </w:r>
      <w:r w:rsidRPr="00F758A8">
        <w:rPr>
          <w:sz w:val="18"/>
          <w:szCs w:val="18"/>
        </w:rPr>
        <w:t>Waymon T. Haston, Secretary</w:t>
      </w:r>
    </w:p>
    <w:p w14:paraId="1BCD9902" w14:textId="77777777" w:rsidR="000D3047" w:rsidRPr="00F758A8" w:rsidRDefault="000D3047" w:rsidP="000D3047">
      <w:pPr>
        <w:tabs>
          <w:tab w:val="left" w:pos="450"/>
          <w:tab w:val="left" w:pos="810"/>
        </w:tabs>
        <w:rPr>
          <w:sz w:val="18"/>
          <w:szCs w:val="18"/>
        </w:rPr>
      </w:pPr>
      <w:r w:rsidRPr="00F758A8">
        <w:rPr>
          <w:sz w:val="18"/>
          <w:szCs w:val="18"/>
        </w:rPr>
        <w:t>James C. Leftwich, Member</w:t>
      </w:r>
      <w:r w:rsidRPr="00F758A8">
        <w:rPr>
          <w:sz w:val="18"/>
          <w:szCs w:val="18"/>
        </w:rPr>
        <w:tab/>
      </w:r>
      <w:r w:rsidRPr="00F758A8">
        <w:rPr>
          <w:sz w:val="18"/>
          <w:szCs w:val="18"/>
        </w:rPr>
        <w:tab/>
      </w:r>
      <w:r w:rsidRPr="00F758A8">
        <w:rPr>
          <w:sz w:val="18"/>
          <w:szCs w:val="18"/>
        </w:rPr>
        <w:tab/>
      </w:r>
      <w:r w:rsidRPr="00F758A8">
        <w:rPr>
          <w:sz w:val="18"/>
          <w:szCs w:val="18"/>
        </w:rPr>
        <w:tab/>
      </w:r>
      <w:r w:rsidRPr="00F758A8">
        <w:rPr>
          <w:sz w:val="18"/>
          <w:szCs w:val="18"/>
        </w:rPr>
        <w:tab/>
      </w:r>
      <w:r>
        <w:rPr>
          <w:sz w:val="18"/>
          <w:szCs w:val="18"/>
        </w:rPr>
        <w:t xml:space="preserve">                 </w:t>
      </w:r>
      <w:r w:rsidRPr="00F758A8">
        <w:rPr>
          <w:sz w:val="18"/>
          <w:szCs w:val="18"/>
        </w:rPr>
        <w:t>Susan Kirby, Member</w:t>
      </w:r>
    </w:p>
    <w:p w14:paraId="48201AD8" w14:textId="62CBAD82" w:rsidR="002C4AF3" w:rsidRDefault="000D3047" w:rsidP="00901FD3">
      <w:pPr>
        <w:tabs>
          <w:tab w:val="left" w:pos="450"/>
          <w:tab w:val="left" w:pos="810"/>
        </w:tabs>
      </w:pPr>
      <w:r w:rsidRPr="00F758A8">
        <w:rPr>
          <w:sz w:val="18"/>
          <w:szCs w:val="18"/>
        </w:rPr>
        <w:t>Charles E. Greene, Member</w:t>
      </w:r>
      <w:r w:rsidRPr="00F758A8">
        <w:rPr>
          <w:sz w:val="18"/>
          <w:szCs w:val="18"/>
        </w:rPr>
        <w:tab/>
      </w:r>
      <w:r w:rsidRPr="00F758A8">
        <w:rPr>
          <w:sz w:val="18"/>
          <w:szCs w:val="18"/>
        </w:rPr>
        <w:tab/>
      </w:r>
      <w:r w:rsidRPr="00F758A8">
        <w:rPr>
          <w:sz w:val="18"/>
          <w:szCs w:val="18"/>
        </w:rPr>
        <w:tab/>
      </w:r>
      <w:r w:rsidRPr="00F758A8">
        <w:rPr>
          <w:sz w:val="18"/>
          <w:szCs w:val="18"/>
        </w:rPr>
        <w:tab/>
      </w:r>
      <w:r w:rsidRPr="00F758A8">
        <w:rPr>
          <w:sz w:val="18"/>
          <w:szCs w:val="18"/>
        </w:rPr>
        <w:tab/>
      </w:r>
      <w:r>
        <w:rPr>
          <w:sz w:val="18"/>
          <w:szCs w:val="18"/>
        </w:rPr>
        <w:t xml:space="preserve">                 Sherry Anderson</w:t>
      </w:r>
      <w:r w:rsidRPr="00F758A8">
        <w:rPr>
          <w:sz w:val="18"/>
          <w:szCs w:val="18"/>
        </w:rPr>
        <w:t>, Administrator</w:t>
      </w:r>
      <w:r>
        <w:rPr>
          <w:sz w:val="18"/>
          <w:szCs w:val="18"/>
        </w:rPr>
        <w:t xml:space="preserve"> o</w:t>
      </w:r>
      <w:r w:rsidRPr="00F758A8">
        <w:rPr>
          <w:sz w:val="18"/>
          <w:szCs w:val="18"/>
        </w:rPr>
        <w:t>f Elections</w:t>
      </w:r>
    </w:p>
    <w:sectPr w:rsidR="002C4AF3" w:rsidSect="00236121">
      <w:pgSz w:w="12240" w:h="20160" w:code="5"/>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47"/>
    <w:rsid w:val="000D3047"/>
    <w:rsid w:val="00236121"/>
    <w:rsid w:val="002C4AF3"/>
    <w:rsid w:val="003067F4"/>
    <w:rsid w:val="003B50E6"/>
    <w:rsid w:val="004706AD"/>
    <w:rsid w:val="006C31D8"/>
    <w:rsid w:val="00700E98"/>
    <w:rsid w:val="007B4BF9"/>
    <w:rsid w:val="00831232"/>
    <w:rsid w:val="00831423"/>
    <w:rsid w:val="00901FD3"/>
    <w:rsid w:val="00A03AEB"/>
    <w:rsid w:val="00A51A2D"/>
    <w:rsid w:val="00D662E8"/>
    <w:rsid w:val="00F8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4737"/>
  <w15:chartTrackingRefBased/>
  <w15:docId w15:val="{6F9FBB73-B5A2-4F80-923D-AACA83FF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47"/>
    <w:pPr>
      <w:spacing w:before="0" w:after="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D304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304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304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3047"/>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D3047"/>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D3047"/>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D3047"/>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D3047"/>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D3047"/>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047"/>
    <w:rPr>
      <w:rFonts w:eastAsiaTheme="majorEastAsia" w:cstheme="majorBidi"/>
      <w:color w:val="272727" w:themeColor="text1" w:themeTint="D8"/>
    </w:rPr>
  </w:style>
  <w:style w:type="paragraph" w:styleId="Title">
    <w:name w:val="Title"/>
    <w:basedOn w:val="Normal"/>
    <w:next w:val="Normal"/>
    <w:link w:val="TitleChar"/>
    <w:qFormat/>
    <w:rsid w:val="000D30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3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047"/>
    <w:pPr>
      <w:numPr>
        <w:ilvl w:val="1"/>
      </w:numPr>
      <w:spacing w:before="24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3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047"/>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D3047"/>
    <w:rPr>
      <w:i/>
      <w:iCs/>
      <w:color w:val="404040" w:themeColor="text1" w:themeTint="BF"/>
    </w:rPr>
  </w:style>
  <w:style w:type="paragraph" w:styleId="ListParagraph">
    <w:name w:val="List Paragraph"/>
    <w:basedOn w:val="Normal"/>
    <w:uiPriority w:val="34"/>
    <w:qFormat/>
    <w:rsid w:val="000D3047"/>
    <w:pPr>
      <w:spacing w:before="240" w:after="160"/>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D3047"/>
    <w:rPr>
      <w:i/>
      <w:iCs/>
      <w:color w:val="2F5496" w:themeColor="accent1" w:themeShade="BF"/>
    </w:rPr>
  </w:style>
  <w:style w:type="paragraph" w:styleId="IntenseQuote">
    <w:name w:val="Intense Quote"/>
    <w:basedOn w:val="Normal"/>
    <w:next w:val="Normal"/>
    <w:link w:val="IntenseQuoteChar"/>
    <w:uiPriority w:val="30"/>
    <w:qFormat/>
    <w:rsid w:val="000D304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D3047"/>
    <w:rPr>
      <w:i/>
      <w:iCs/>
      <w:color w:val="2F5496" w:themeColor="accent1" w:themeShade="BF"/>
    </w:rPr>
  </w:style>
  <w:style w:type="character" w:styleId="IntenseReference">
    <w:name w:val="Intense Reference"/>
    <w:basedOn w:val="DefaultParagraphFont"/>
    <w:uiPriority w:val="32"/>
    <w:qFormat/>
    <w:rsid w:val="000D3047"/>
    <w:rPr>
      <w:b/>
      <w:bCs/>
      <w:smallCaps/>
      <w:color w:val="2F5496" w:themeColor="accent1" w:themeShade="BF"/>
      <w:spacing w:val="5"/>
    </w:rPr>
  </w:style>
  <w:style w:type="character" w:styleId="Hyperlink">
    <w:name w:val="Hyperlink"/>
    <w:uiPriority w:val="99"/>
    <w:unhideWhenUsed/>
    <w:rsid w:val="000D30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hitecountytnvotes.gov" TargetMode="External"/><Relationship Id="rId4" Type="http://schemas.openxmlformats.org/officeDocument/2006/relationships/hyperlink" Target="mailto:elections@whit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County Elections</dc:creator>
  <cp:keywords/>
  <dc:description/>
  <cp:lastModifiedBy>White County Elections</cp:lastModifiedBy>
  <cp:revision>2</cp:revision>
  <cp:lastPrinted>2026-02-03T20:50:00Z</cp:lastPrinted>
  <dcterms:created xsi:type="dcterms:W3CDTF">2026-02-03T21:01:00Z</dcterms:created>
  <dcterms:modified xsi:type="dcterms:W3CDTF">2026-02-03T21:01:00Z</dcterms:modified>
</cp:coreProperties>
</file>